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65" w:rsidRDefault="000E2665" w:rsidP="006521C1">
      <w:pPr>
        <w:spacing w:line="480" w:lineRule="auto"/>
      </w:pPr>
      <w:r>
        <w:t>c.  Data manipulation and selection procedure</w:t>
      </w:r>
    </w:p>
    <w:p w:rsidR="00456539" w:rsidRDefault="00456539" w:rsidP="006521C1">
      <w:pPr>
        <w:tabs>
          <w:tab w:val="left" w:pos="940"/>
        </w:tabs>
        <w:spacing w:line="480" w:lineRule="auto"/>
        <w:rPr>
          <w:rFonts w:ascii="Times New Roman" w:hAnsi="Times New Roman" w:cs="Times New Roman"/>
          <w:color w:val="000000"/>
        </w:rPr>
      </w:pPr>
    </w:p>
    <w:p w:rsidR="00BB7135" w:rsidRDefault="00BB7135" w:rsidP="00BB7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r>
      <w:r w:rsidR="00F0200A">
        <w:rPr>
          <w:rFonts w:ascii="Times New Roman" w:hAnsi="Times New Roman" w:cs="Times New Roman"/>
          <w:color w:val="000000"/>
        </w:rPr>
        <w:t xml:space="preserve">One of the most fundamental quantities that drives both intensity and structure change in hurricanes is the release of latent heat in clouds.  Doppler radars only measure the reflectivity and radial velocity of precipitation particles </w:t>
      </w:r>
      <w:r w:rsidR="00B50D98">
        <w:rPr>
          <w:rFonts w:ascii="Times New Roman" w:hAnsi="Times New Roman" w:cs="Times New Roman"/>
          <w:color w:val="000000"/>
        </w:rPr>
        <w:t>averaged over the pulse volume and thus, retrievals of dynamically relevant quantities (such as the Cartesian wind components and latent heat</w:t>
      </w:r>
      <w:r>
        <w:rPr>
          <w:rFonts w:ascii="Times New Roman" w:hAnsi="Times New Roman" w:cs="Times New Roman"/>
          <w:color w:val="000000"/>
        </w:rPr>
        <w:t xml:space="preserve">) are required.  </w:t>
      </w:r>
      <w:r w:rsidR="00B50D98">
        <w:rPr>
          <w:rFonts w:ascii="Times New Roman" w:hAnsi="Times New Roman" w:cs="Times New Roman"/>
          <w:color w:val="000000"/>
        </w:rPr>
        <w:t xml:space="preserve">Guillermo’s 3-D wind field was retrieved using a </w:t>
      </w:r>
      <w:proofErr w:type="spellStart"/>
      <w:r w:rsidR="00B50D98">
        <w:rPr>
          <w:rFonts w:ascii="Times New Roman" w:hAnsi="Times New Roman" w:cs="Times New Roman"/>
          <w:color w:val="000000"/>
        </w:rPr>
        <w:t>variational</w:t>
      </w:r>
      <w:proofErr w:type="spellEnd"/>
      <w:r w:rsidR="00B50D98">
        <w:rPr>
          <w:rFonts w:ascii="Times New Roman" w:hAnsi="Times New Roman" w:cs="Times New Roman"/>
          <w:color w:val="000000"/>
        </w:rPr>
        <w:t xml:space="preserve"> approach on a system of equations that includes the radar projection equations, the </w:t>
      </w:r>
      <w:proofErr w:type="spellStart"/>
      <w:r w:rsidR="00B50D98">
        <w:rPr>
          <w:rFonts w:ascii="Times New Roman" w:hAnsi="Times New Roman" w:cs="Times New Roman"/>
          <w:color w:val="000000"/>
        </w:rPr>
        <w:t>anelastic</w:t>
      </w:r>
      <w:proofErr w:type="spellEnd"/>
      <w:r w:rsidR="00B50D98">
        <w:rPr>
          <w:rFonts w:ascii="Times New Roman" w:hAnsi="Times New Roman" w:cs="Times New Roman"/>
          <w:color w:val="000000"/>
        </w:rPr>
        <w:t xml:space="preserve"> mass continuity equation and a </w:t>
      </w:r>
      <w:proofErr w:type="spellStart"/>
      <w:r w:rsidR="00B50D98">
        <w:rPr>
          <w:rFonts w:ascii="Times New Roman" w:hAnsi="Times New Roman" w:cs="Times New Roman"/>
          <w:color w:val="000000"/>
        </w:rPr>
        <w:t>Laplacian</w:t>
      </w:r>
      <w:proofErr w:type="spellEnd"/>
      <w:r w:rsidR="00B50D98">
        <w:rPr>
          <w:rFonts w:ascii="Times New Roman" w:hAnsi="Times New Roman" w:cs="Times New Roman"/>
          <w:color w:val="000000"/>
        </w:rPr>
        <w:t xml:space="preserve"> filter including boundary conditions for the surface and just above the echo top (</w:t>
      </w:r>
      <w:proofErr w:type="spellStart"/>
      <w:r w:rsidR="00B50D98">
        <w:rPr>
          <w:rFonts w:ascii="Times New Roman" w:hAnsi="Times New Roman" w:cs="Times New Roman"/>
          <w:color w:val="000000"/>
        </w:rPr>
        <w:t>Gamache</w:t>
      </w:r>
      <w:proofErr w:type="spellEnd"/>
      <w:r w:rsidR="00B50D98">
        <w:rPr>
          <w:rFonts w:ascii="Times New Roman" w:hAnsi="Times New Roman" w:cs="Times New Roman"/>
          <w:color w:val="000000"/>
        </w:rPr>
        <w:t xml:space="preserve"> 1997; </w:t>
      </w:r>
      <w:proofErr w:type="spellStart"/>
      <w:r w:rsidR="00B50D98">
        <w:rPr>
          <w:rFonts w:ascii="Times New Roman" w:hAnsi="Times New Roman" w:cs="Times New Roman"/>
          <w:color w:val="000000"/>
        </w:rPr>
        <w:t>Gao</w:t>
      </w:r>
      <w:proofErr w:type="spellEnd"/>
      <w:r w:rsidR="00B50D98">
        <w:rPr>
          <w:rFonts w:ascii="Times New Roman" w:hAnsi="Times New Roman" w:cs="Times New Roman"/>
          <w:color w:val="000000"/>
        </w:rPr>
        <w:t xml:space="preserve"> et</w:t>
      </w:r>
      <w:r w:rsidR="007C6BB2">
        <w:rPr>
          <w:rFonts w:ascii="Times New Roman" w:hAnsi="Times New Roman" w:cs="Times New Roman"/>
          <w:color w:val="000000"/>
        </w:rPr>
        <w:t xml:space="preserve"> al. 1999; Reasor et al. 2009).  This wind field and estimates of the liquid water content (derived from the reflectivity measurements) are use</w:t>
      </w:r>
      <w:r w:rsidR="004F0837">
        <w:rPr>
          <w:rFonts w:ascii="Times New Roman" w:hAnsi="Times New Roman" w:cs="Times New Roman"/>
          <w:color w:val="000000"/>
        </w:rPr>
        <w:t xml:space="preserve">d to retrieve the latent heat of condensation/evaporation following Guimond et al. (2011).  There are two main steps in the </w:t>
      </w:r>
      <w:r w:rsidR="00C536F3">
        <w:rPr>
          <w:rFonts w:ascii="Times New Roman" w:hAnsi="Times New Roman" w:cs="Times New Roman"/>
          <w:color w:val="000000"/>
        </w:rPr>
        <w:t xml:space="preserve">latent heat </w:t>
      </w:r>
      <w:r w:rsidR="004F0837">
        <w:rPr>
          <w:rFonts w:ascii="Times New Roman" w:hAnsi="Times New Roman" w:cs="Times New Roman"/>
          <w:color w:val="000000"/>
        </w:rPr>
        <w:t>retrieval algorithm:  (1) deter</w:t>
      </w:r>
      <w:r w:rsidR="00C536F3">
        <w:rPr>
          <w:rFonts w:ascii="Times New Roman" w:hAnsi="Times New Roman" w:cs="Times New Roman"/>
          <w:color w:val="000000"/>
        </w:rPr>
        <w:t xml:space="preserve">mine the saturation state </w:t>
      </w:r>
      <w:r>
        <w:rPr>
          <w:rFonts w:ascii="Times New Roman" w:hAnsi="Times New Roman" w:cs="Times New Roman"/>
          <w:color w:val="000000"/>
        </w:rPr>
        <w:t xml:space="preserve">at each grid point </w:t>
      </w:r>
      <w:r w:rsidR="00C536F3">
        <w:rPr>
          <w:rFonts w:ascii="Times New Roman" w:hAnsi="Times New Roman" w:cs="Times New Roman"/>
          <w:color w:val="000000"/>
        </w:rPr>
        <w:t>using the precipitation continuity equation and (2) compute the magnitude of heat released using the first law of thermodynamics and the vertical velocity estimates desc</w:t>
      </w:r>
      <w:r w:rsidR="00CD35BC">
        <w:rPr>
          <w:rFonts w:ascii="Times New Roman" w:hAnsi="Times New Roman" w:cs="Times New Roman"/>
          <w:color w:val="000000"/>
        </w:rPr>
        <w:t>ribed in Reasor e</w:t>
      </w:r>
      <w:r w:rsidR="00B51AE8">
        <w:rPr>
          <w:rFonts w:ascii="Times New Roman" w:hAnsi="Times New Roman" w:cs="Times New Roman"/>
          <w:color w:val="000000"/>
        </w:rPr>
        <w:t>t al. (20</w:t>
      </w:r>
      <w:r>
        <w:rPr>
          <w:rFonts w:ascii="Times New Roman" w:hAnsi="Times New Roman" w:cs="Times New Roman"/>
          <w:color w:val="000000"/>
        </w:rPr>
        <w:t xml:space="preserve">09).  </w:t>
      </w:r>
      <w:r w:rsidR="006521C1">
        <w:rPr>
          <w:rFonts w:ascii="Times New Roman" w:hAnsi="Times New Roman" w:cs="Times New Roman"/>
          <w:color w:val="000000"/>
        </w:rPr>
        <w:t xml:space="preserve">Relying on </w:t>
      </w:r>
      <w:r>
        <w:rPr>
          <w:rFonts w:ascii="Times New Roman" w:hAnsi="Times New Roman" w:cs="Times New Roman"/>
          <w:color w:val="000000"/>
        </w:rPr>
        <w:t xml:space="preserve">radar </w:t>
      </w:r>
      <w:r w:rsidR="006521C1">
        <w:rPr>
          <w:rFonts w:ascii="Times New Roman" w:hAnsi="Times New Roman" w:cs="Times New Roman"/>
          <w:color w:val="000000"/>
        </w:rPr>
        <w:t xml:space="preserve">reflectivity for quantitative purposes (such as computing the latent heat magnitude) can lead to significant errors </w:t>
      </w:r>
      <w:r>
        <w:rPr>
          <w:rFonts w:ascii="Times New Roman" w:hAnsi="Times New Roman" w:cs="Times New Roman"/>
          <w:color w:val="000000"/>
        </w:rPr>
        <w:t xml:space="preserve">in the heating retrieval </w:t>
      </w:r>
      <w:r w:rsidR="006521C1">
        <w:rPr>
          <w:rFonts w:ascii="Times New Roman" w:hAnsi="Times New Roman" w:cs="Times New Roman"/>
          <w:color w:val="000000"/>
        </w:rPr>
        <w:t>due to the large uncertainty in single frequency radar derived water parameters (</w:t>
      </w:r>
      <w:proofErr w:type="spellStart"/>
      <w:r w:rsidR="006521C1">
        <w:rPr>
          <w:rFonts w:ascii="Times New Roman" w:hAnsi="Times New Roman" w:cs="Times New Roman"/>
          <w:color w:val="000000"/>
        </w:rPr>
        <w:t>Doviak</w:t>
      </w:r>
      <w:proofErr w:type="spellEnd"/>
      <w:r w:rsidR="006521C1">
        <w:rPr>
          <w:rFonts w:ascii="Times New Roman" w:hAnsi="Times New Roman" w:cs="Times New Roman"/>
          <w:color w:val="000000"/>
        </w:rPr>
        <w:t xml:space="preserve"> and </w:t>
      </w:r>
      <w:proofErr w:type="spellStart"/>
      <w:r w:rsidR="006521C1">
        <w:rPr>
          <w:rFonts w:ascii="Times New Roman" w:hAnsi="Times New Roman" w:cs="Times New Roman"/>
          <w:color w:val="000000"/>
        </w:rPr>
        <w:t>Zrnic</w:t>
      </w:r>
      <w:proofErr w:type="spellEnd"/>
      <w:r w:rsidR="006521C1">
        <w:rPr>
          <w:rFonts w:ascii="Times New Roman" w:hAnsi="Times New Roman" w:cs="Times New Roman"/>
          <w:color w:val="000000"/>
        </w:rPr>
        <w:t xml:space="preserve"> 1984; </w:t>
      </w:r>
      <w:proofErr w:type="spellStart"/>
      <w:r w:rsidR="006521C1">
        <w:rPr>
          <w:rFonts w:ascii="Times New Roman" w:hAnsi="Times New Roman" w:cs="Times New Roman"/>
          <w:color w:val="000000"/>
        </w:rPr>
        <w:t>Gamache</w:t>
      </w:r>
      <w:proofErr w:type="spellEnd"/>
      <w:r w:rsidR="006521C1">
        <w:rPr>
          <w:rFonts w:ascii="Times New Roman" w:hAnsi="Times New Roman" w:cs="Times New Roman"/>
          <w:color w:val="000000"/>
        </w:rPr>
        <w:t xml:space="preserve"> et al. 1993).  Guimond et al. (2011) focus on the qualitative nature of the reflectivity measurements to reduce t</w:t>
      </w:r>
      <w:r>
        <w:rPr>
          <w:rFonts w:ascii="Times New Roman" w:hAnsi="Times New Roman" w:cs="Times New Roman"/>
          <w:color w:val="000000"/>
        </w:rPr>
        <w:t>he consequences of these errors.</w:t>
      </w:r>
    </w:p>
    <w:p w:rsidR="00BB7135" w:rsidRDefault="00BB7135" w:rsidP="00BB7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Figure</w:t>
      </w:r>
      <w:r w:rsidR="00B51AE8">
        <w:rPr>
          <w:rFonts w:ascii="Times New Roman" w:hAnsi="Times New Roman" w:cs="Times New Roman"/>
          <w:color w:val="000000"/>
        </w:rPr>
        <w:t xml:space="preserve"> X </w:t>
      </w:r>
      <w:r w:rsidR="00CD35BC">
        <w:rPr>
          <w:rFonts w:ascii="Times New Roman" w:hAnsi="Times New Roman" w:cs="Times New Roman"/>
          <w:color w:val="000000"/>
        </w:rPr>
        <w:t>(from Guimond et al. 2011) show</w:t>
      </w:r>
      <w:r>
        <w:rPr>
          <w:rFonts w:ascii="Times New Roman" w:hAnsi="Times New Roman" w:cs="Times New Roman"/>
          <w:color w:val="000000"/>
        </w:rPr>
        <w:t>s</w:t>
      </w:r>
      <w:r w:rsidR="00CD35BC">
        <w:rPr>
          <w:rFonts w:ascii="Times New Roman" w:hAnsi="Times New Roman" w:cs="Times New Roman"/>
          <w:color w:val="000000"/>
        </w:rPr>
        <w:t xml:space="preserve"> three-dimensional </w:t>
      </w:r>
      <w:proofErr w:type="spellStart"/>
      <w:r w:rsidR="00CD35BC">
        <w:rPr>
          <w:rFonts w:ascii="Times New Roman" w:hAnsi="Times New Roman" w:cs="Times New Roman"/>
          <w:color w:val="000000"/>
        </w:rPr>
        <w:t>isosurfaces</w:t>
      </w:r>
      <w:proofErr w:type="spellEnd"/>
      <w:r w:rsidR="00CD35BC">
        <w:rPr>
          <w:rFonts w:ascii="Times New Roman" w:hAnsi="Times New Roman" w:cs="Times New Roman"/>
          <w:color w:val="000000"/>
        </w:rPr>
        <w:t xml:space="preserve"> of the retrieved latent heat in Guillermo at each of th</w:t>
      </w:r>
      <w:r>
        <w:rPr>
          <w:rFonts w:ascii="Times New Roman" w:hAnsi="Times New Roman" w:cs="Times New Roman"/>
          <w:color w:val="000000"/>
        </w:rPr>
        <w:t xml:space="preserve">e ten aircraft sampling periods.  </w:t>
      </w:r>
      <w:r w:rsidR="00C536F3">
        <w:rPr>
          <w:rFonts w:ascii="Times New Roman" w:hAnsi="Times New Roman" w:cs="Times New Roman"/>
          <w:color w:val="000000"/>
        </w:rPr>
        <w:t xml:space="preserve">The uncertainties in the magnitude of the retrieved heating are dominated by errors in the vertical velocity. Using a combination of error propagation and Monte Carlo uncertainty techniques, biases are found to be small, and randomly distributed errors in the heating magnitude are ~16 % for updrafts greater than 5 </w:t>
      </w:r>
      <w:r w:rsidR="00CD35BC">
        <w:rPr>
          <w:rFonts w:ascii="Times New Roman" w:hAnsi="Times New Roman" w:cs="Times New Roman"/>
          <w:color w:val="000000"/>
        </w:rPr>
        <w:t>m s</w:t>
      </w:r>
      <w:r w:rsidR="00C536F3">
        <w:rPr>
          <w:rFonts w:ascii="Times New Roman" w:hAnsi="Times New Roman" w:cs="Times New Roman"/>
          <w:color w:val="000000"/>
          <w:sz w:val="16"/>
          <w:szCs w:val="16"/>
        </w:rPr>
        <w:t xml:space="preserve"> </w:t>
      </w:r>
      <w:r w:rsidR="00C536F3">
        <w:rPr>
          <w:rFonts w:ascii="Times New Roman" w:hAnsi="Times New Roman" w:cs="Times New Roman"/>
          <w:color w:val="000000"/>
        </w:rPr>
        <w:t xml:space="preserve">and ~156 % for updrafts of 1 m </w:t>
      </w:r>
      <w:r w:rsidR="00CD35BC">
        <w:rPr>
          <w:rFonts w:ascii="Times New Roman" w:hAnsi="Times New Roman" w:cs="Times New Roman"/>
          <w:color w:val="000000"/>
        </w:rPr>
        <w:t xml:space="preserve">s (Guimond et al. 2011).  </w:t>
      </w:r>
      <w:r w:rsidR="00C536F3">
        <w:rPr>
          <w:rFonts w:ascii="Times New Roman" w:hAnsi="Times New Roman" w:cs="Times New Roman"/>
          <w:color w:val="000000"/>
        </w:rPr>
        <w:t>Even though errors in the vertical velocity can lead to large uncertainties in the latent heating field for small updrafts/downdrafts, in an integrated sense the errors are not as drastic.</w:t>
      </w:r>
    </w:p>
    <w:p w:rsidR="00BB7135" w:rsidRDefault="00BB7135" w:rsidP="00BB7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p>
    <w:p w:rsidR="00BB7135" w:rsidRDefault="00BB7135" w:rsidP="00BB7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p>
    <w:p w:rsidR="00B50D98" w:rsidRDefault="00B50D98" w:rsidP="00BB7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p>
    <w:p w:rsidR="00B51AE8" w:rsidRDefault="00B51AE8"/>
    <w:p w:rsidR="00BB7135" w:rsidRDefault="00BB7135">
      <w:r>
        <w:t>References</w:t>
      </w:r>
    </w:p>
    <w:p w:rsidR="00BB7135" w:rsidRDefault="00BB7135"/>
    <w:p w:rsidR="00BB7135" w:rsidRPr="0074430E" w:rsidRDefault="00BB7135" w:rsidP="00BB7135">
      <w:pPr>
        <w:rPr>
          <w:lang w:val="sq-AL"/>
        </w:rPr>
      </w:pPr>
      <w:r>
        <w:rPr>
          <w:lang w:val="sq-AL"/>
        </w:rPr>
        <w:t xml:space="preserve">Doviak, R.J., and D.S. Zrnic, 1984:  </w:t>
      </w:r>
      <w:r>
        <w:rPr>
          <w:i/>
          <w:lang w:val="sq-AL"/>
        </w:rPr>
        <w:t>Doppler Radar and Weather Observations</w:t>
      </w:r>
      <w:r>
        <w:rPr>
          <w:lang w:val="sq-AL"/>
        </w:rPr>
        <w:t xml:space="preserve">.  </w:t>
      </w:r>
    </w:p>
    <w:p w:rsidR="00BB7135" w:rsidRDefault="00BB7135" w:rsidP="00BB7135">
      <w:pPr>
        <w:rPr>
          <w:lang w:val="sq-AL"/>
        </w:rPr>
      </w:pPr>
      <w:r>
        <w:rPr>
          <w:lang w:val="sq-AL"/>
        </w:rPr>
        <w:t xml:space="preserve">     Academic Press, 458 pp.</w:t>
      </w:r>
    </w:p>
    <w:p w:rsidR="00BB7135" w:rsidRDefault="00BB7135" w:rsidP="00BB7135">
      <w:pPr>
        <w:rPr>
          <w:lang w:val="sq-AL"/>
        </w:rPr>
      </w:pPr>
    </w:p>
    <w:p w:rsidR="00BB7135" w:rsidRPr="0074430E" w:rsidRDefault="00BB7135" w:rsidP="00BB7135">
      <w:proofErr w:type="spellStart"/>
      <w:r>
        <w:t>Gamache</w:t>
      </w:r>
      <w:proofErr w:type="spellEnd"/>
      <w:r>
        <w:t xml:space="preserve">, J.F., R.A. Houze, Jr., and F.D. Marks, Jr., 1993:  Dual-aircraft investigation of </w:t>
      </w:r>
    </w:p>
    <w:p w:rsidR="00BB7135" w:rsidRPr="0074430E" w:rsidRDefault="00BB7135" w:rsidP="00BB7135">
      <w:pPr>
        <w:ind w:left="260"/>
      </w:pPr>
      <w:r>
        <w:t xml:space="preserve">the inner core of Hurricane Norbert.  Part III:  Water budget.  </w:t>
      </w:r>
      <w:r>
        <w:rPr>
          <w:i/>
        </w:rPr>
        <w:t>J. Atmos. Sci.</w:t>
      </w:r>
      <w:r>
        <w:t xml:space="preserve">, </w:t>
      </w:r>
      <w:r>
        <w:rPr>
          <w:b/>
        </w:rPr>
        <w:t xml:space="preserve">50,  </w:t>
      </w:r>
      <w:r>
        <w:t>3221-3243.</w:t>
      </w:r>
    </w:p>
    <w:p w:rsidR="00BB7135" w:rsidRPr="0074430E" w:rsidRDefault="00BB7135" w:rsidP="00BB7135">
      <w:pPr>
        <w:rPr>
          <w:lang w:val="sq-AL"/>
        </w:rPr>
      </w:pPr>
    </w:p>
    <w:p w:rsidR="00BB7135" w:rsidRPr="0074430E" w:rsidRDefault="00BB7135" w:rsidP="00BB7135">
      <w:r>
        <w:rPr>
          <w:lang w:val="sq-AL"/>
        </w:rPr>
        <w:t>——,</w:t>
      </w:r>
      <w:r>
        <w:t xml:space="preserve"> 1997:  Evaluation of a fully three-dimensional </w:t>
      </w:r>
      <w:proofErr w:type="spellStart"/>
      <w:r>
        <w:t>variational</w:t>
      </w:r>
      <w:proofErr w:type="spellEnd"/>
      <w:r>
        <w:t xml:space="preserve"> Doppler analysis </w:t>
      </w:r>
    </w:p>
    <w:p w:rsidR="00BB7135" w:rsidRPr="0074430E" w:rsidRDefault="00BB7135" w:rsidP="00BB7135">
      <w:r>
        <w:t xml:space="preserve">     technique. Preprints, </w:t>
      </w:r>
      <w:r>
        <w:rPr>
          <w:i/>
          <w:iCs/>
        </w:rPr>
        <w:t>28th Conf. on Radar Meteorology</w:t>
      </w:r>
      <w:r>
        <w:t xml:space="preserve">, Austin, TX, Amer. Meteor. </w:t>
      </w:r>
    </w:p>
    <w:p w:rsidR="00BB7135" w:rsidRPr="0074430E" w:rsidRDefault="00BB7135" w:rsidP="00BB7135">
      <w:r>
        <w:t xml:space="preserve">     Soc., 422-423.</w:t>
      </w:r>
    </w:p>
    <w:p w:rsidR="00BB7135" w:rsidRDefault="00BB7135"/>
    <w:p w:rsidR="00BB7135" w:rsidRPr="0074430E" w:rsidRDefault="00BB7135" w:rsidP="00BB7135">
      <w:proofErr w:type="spellStart"/>
      <w:r>
        <w:t>Gao</w:t>
      </w:r>
      <w:proofErr w:type="spellEnd"/>
      <w:r>
        <w:t xml:space="preserve">, J., M. </w:t>
      </w:r>
      <w:proofErr w:type="spellStart"/>
      <w:r>
        <w:t>Xue</w:t>
      </w:r>
      <w:proofErr w:type="spellEnd"/>
      <w:r>
        <w:t xml:space="preserve">, A. </w:t>
      </w:r>
      <w:proofErr w:type="spellStart"/>
      <w:r>
        <w:t>Shaprio</w:t>
      </w:r>
      <w:proofErr w:type="spellEnd"/>
      <w:r>
        <w:t xml:space="preserve">, and K.K. </w:t>
      </w:r>
      <w:proofErr w:type="spellStart"/>
      <w:r>
        <w:t>Droegemeier</w:t>
      </w:r>
      <w:proofErr w:type="spellEnd"/>
      <w:r>
        <w:t xml:space="preserve">, 1999:  A </w:t>
      </w:r>
      <w:proofErr w:type="spellStart"/>
      <w:r>
        <w:t>variational</w:t>
      </w:r>
      <w:proofErr w:type="spellEnd"/>
      <w:r>
        <w:t xml:space="preserve"> method for the </w:t>
      </w:r>
    </w:p>
    <w:p w:rsidR="00BB7135" w:rsidRPr="00BB7135" w:rsidRDefault="00BB7135" w:rsidP="00BB7135">
      <w:pPr>
        <w:ind w:left="260"/>
        <w:rPr>
          <w:i/>
        </w:rPr>
      </w:pPr>
      <w:r>
        <w:t xml:space="preserve">analysis of three-dimensional wind fields from two Doppler radars.  </w:t>
      </w:r>
      <w:r>
        <w:rPr>
          <w:i/>
        </w:rPr>
        <w:t>Mon. Wea. Rev.</w:t>
      </w:r>
      <w:r>
        <w:t xml:space="preserve">, </w:t>
      </w:r>
      <w:r>
        <w:rPr>
          <w:b/>
        </w:rPr>
        <w:t>127,</w:t>
      </w:r>
      <w:r>
        <w:t xml:space="preserve"> 2128-2142.</w:t>
      </w:r>
    </w:p>
    <w:p w:rsidR="00B51AE8" w:rsidRDefault="00B51AE8"/>
    <w:p w:rsidR="00B51AE8" w:rsidRDefault="00B51AE8"/>
    <w:p w:rsidR="00B51AE8" w:rsidRDefault="00B51AE8" w:rsidP="00B51AE8">
      <w:pPr>
        <w:pStyle w:val="Caption"/>
        <w:keepNext/>
      </w:pPr>
    </w:p>
    <w:p w:rsidR="00B51AE8" w:rsidRDefault="00B51AE8" w:rsidP="00B51AE8">
      <w:pPr>
        <w:pStyle w:val="Caption"/>
        <w:keepNext/>
      </w:pPr>
    </w:p>
    <w:p w:rsidR="00B51AE8" w:rsidRDefault="00B51AE8" w:rsidP="00B51AE8">
      <w:pPr>
        <w:pStyle w:val="Caption"/>
        <w:keepNext/>
      </w:pPr>
      <w:r>
        <w:rPr>
          <w:noProof/>
          <w:lang w:eastAsia="en-US"/>
        </w:rPr>
        <w:drawing>
          <wp:inline distT="0" distB="0" distL="0" distR="0">
            <wp:extent cx="5448300" cy="5384800"/>
            <wp:effectExtent l="25400" t="0" r="0" b="0"/>
            <wp:docPr id="1" name="Picture 29" descr="3d_hea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d_heat1.png"/>
                    <pic:cNvPicPr>
                      <a:picLocks noChangeAspect="1" noChangeArrowheads="1"/>
                    </pic:cNvPicPr>
                  </pic:nvPicPr>
                  <pic:blipFill>
                    <a:blip r:embed="rId4"/>
                    <a:srcRect/>
                    <a:stretch>
                      <a:fillRect/>
                    </a:stretch>
                  </pic:blipFill>
                  <pic:spPr bwMode="auto">
                    <a:xfrm>
                      <a:off x="0" y="0"/>
                      <a:ext cx="5448300" cy="5384800"/>
                    </a:xfrm>
                    <a:prstGeom prst="rect">
                      <a:avLst/>
                    </a:prstGeom>
                    <a:noFill/>
                    <a:ln w="9525">
                      <a:noFill/>
                      <a:miter lim="800000"/>
                      <a:headEnd/>
                      <a:tailEnd/>
                    </a:ln>
                  </pic:spPr>
                </pic:pic>
              </a:graphicData>
            </a:graphic>
          </wp:inline>
        </w:drawing>
      </w:r>
    </w:p>
    <w:p w:rsidR="00B51AE8" w:rsidRDefault="00B51AE8" w:rsidP="00B51AE8">
      <w:pPr>
        <w:pStyle w:val="Caption"/>
        <w:keepNext/>
      </w:pPr>
    </w:p>
    <w:p w:rsidR="00B51AE8" w:rsidRDefault="00B51AE8" w:rsidP="00B51AE8">
      <w:pPr>
        <w:pStyle w:val="Caption"/>
        <w:keepNext/>
      </w:pPr>
    </w:p>
    <w:p w:rsidR="00B51AE8" w:rsidRPr="0074430E" w:rsidRDefault="00BB7135" w:rsidP="00B51AE8">
      <w:r>
        <w:t>Figure X</w:t>
      </w:r>
      <w:r w:rsidR="00B51AE8" w:rsidRPr="008D49A1">
        <w:t xml:space="preserve">.  Three-dimensional </w:t>
      </w:r>
      <w:proofErr w:type="spellStart"/>
      <w:r w:rsidR="00B51AE8" w:rsidRPr="008D49A1">
        <w:t>isosurfaces</w:t>
      </w:r>
      <w:proofErr w:type="spellEnd"/>
      <w:r w:rsidR="00B51AE8" w:rsidRPr="008D49A1">
        <w:t xml:space="preserve"> of the latent heat of condensation (</w:t>
      </w:r>
      <w:r w:rsidR="00B51AE8">
        <w:t xml:space="preserve">red, 100 </w:t>
      </w:r>
      <w:r w:rsidR="00B51AE8" w:rsidRPr="008D49A1">
        <w:t>K h</w:t>
      </w:r>
      <w:r w:rsidR="00B51AE8">
        <w:rPr>
          <w:vertAlign w:val="superscript"/>
        </w:rPr>
        <w:t>-1</w:t>
      </w:r>
      <w:r w:rsidR="00B51AE8" w:rsidRPr="008D49A1">
        <w:t xml:space="preserve">) </w:t>
      </w:r>
      <w:r w:rsidR="00B51AE8">
        <w:t>and evaporation (blue, -100 K h</w:t>
      </w:r>
      <w:r w:rsidR="00B51AE8">
        <w:rPr>
          <w:vertAlign w:val="superscript"/>
        </w:rPr>
        <w:t>-1</w:t>
      </w:r>
      <w:r w:rsidR="00B51AE8">
        <w:t>) retrieved</w:t>
      </w:r>
      <w:r w:rsidR="00B51AE8" w:rsidRPr="008D49A1">
        <w:t xml:space="preserve"> from </w:t>
      </w:r>
      <w:r w:rsidR="00B51AE8">
        <w:t xml:space="preserve">airborne </w:t>
      </w:r>
      <w:r w:rsidR="00B51AE8" w:rsidRPr="008D49A1">
        <w:t xml:space="preserve">Doppler radar observations in </w:t>
      </w:r>
      <w:r w:rsidR="00B51AE8">
        <w:t>Hurricane Guillermo (1997)</w:t>
      </w:r>
      <w:r w:rsidR="00B51AE8" w:rsidRPr="008D49A1">
        <w:t xml:space="preserve"> at</w:t>
      </w:r>
      <w:r w:rsidR="00B51AE8">
        <w:t xml:space="preserve"> the times shown in Fig. 2</w:t>
      </w:r>
      <w:r w:rsidR="00B51AE8" w:rsidRPr="008D49A1">
        <w:t xml:space="preserve">.  The grid volume is storm-centered extending 120 km on each side and 19 km in the vertical with a grid spacing of 2 km in the horizontal and 1 km in the vertical.  The first useful level is at 1 km due to ocean surface contamination.  </w:t>
      </w:r>
    </w:p>
    <w:p w:rsidR="00B51AE8" w:rsidRDefault="00B51AE8" w:rsidP="00B51AE8">
      <w:pPr>
        <w:pStyle w:val="Caption"/>
        <w:rPr>
          <w:i w:val="0"/>
        </w:rPr>
      </w:pPr>
    </w:p>
    <w:p w:rsidR="00B51AE8" w:rsidRDefault="00B51AE8" w:rsidP="00B51AE8">
      <w:pPr>
        <w:pStyle w:val="Caption"/>
        <w:rPr>
          <w:i w:val="0"/>
        </w:rPr>
      </w:pPr>
      <w:r>
        <w:rPr>
          <w:i w:val="0"/>
          <w:noProof/>
          <w:lang w:eastAsia="en-US"/>
        </w:rPr>
        <w:drawing>
          <wp:inline distT="0" distB="0" distL="0" distR="0">
            <wp:extent cx="5448300" cy="3543300"/>
            <wp:effectExtent l="25400" t="0" r="0" b="0"/>
            <wp:docPr id="2" name="Picture 30" descr="3d_hea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3d_heat2.png"/>
                    <pic:cNvPicPr>
                      <a:picLocks noChangeAspect="1" noChangeArrowheads="1"/>
                    </pic:cNvPicPr>
                  </pic:nvPicPr>
                  <pic:blipFill>
                    <a:blip r:embed="rId5"/>
                    <a:srcRect/>
                    <a:stretch>
                      <a:fillRect/>
                    </a:stretch>
                  </pic:blipFill>
                  <pic:spPr bwMode="auto">
                    <a:xfrm>
                      <a:off x="0" y="0"/>
                      <a:ext cx="5448300" cy="3543300"/>
                    </a:xfrm>
                    <a:prstGeom prst="rect">
                      <a:avLst/>
                    </a:prstGeom>
                    <a:noFill/>
                    <a:ln w="9525">
                      <a:noFill/>
                      <a:miter lim="800000"/>
                      <a:headEnd/>
                      <a:tailEnd/>
                    </a:ln>
                  </pic:spPr>
                </pic:pic>
              </a:graphicData>
            </a:graphic>
          </wp:inline>
        </w:drawing>
      </w:r>
    </w:p>
    <w:p w:rsidR="00B51AE8" w:rsidRDefault="00B51AE8" w:rsidP="00B51AE8">
      <w:pPr>
        <w:pStyle w:val="Caption"/>
        <w:rPr>
          <w:i w:val="0"/>
        </w:rPr>
      </w:pPr>
    </w:p>
    <w:p w:rsidR="00B51AE8" w:rsidRDefault="00B51AE8" w:rsidP="00B51AE8">
      <w:pPr>
        <w:pStyle w:val="Caption"/>
        <w:rPr>
          <w:i w:val="0"/>
        </w:rPr>
      </w:pPr>
    </w:p>
    <w:p w:rsidR="00B51AE8" w:rsidRDefault="00B51AE8" w:rsidP="00B51AE8">
      <w:pPr>
        <w:pStyle w:val="Caption"/>
        <w:rPr>
          <w:i w:val="0"/>
        </w:rPr>
      </w:pPr>
    </w:p>
    <w:p w:rsidR="00B51AE8" w:rsidRDefault="00B51AE8" w:rsidP="00B51AE8">
      <w:pPr>
        <w:pStyle w:val="Caption"/>
        <w:rPr>
          <w:i w:val="0"/>
        </w:rPr>
      </w:pPr>
    </w:p>
    <w:p w:rsidR="00B51AE8" w:rsidRDefault="00B51AE8" w:rsidP="00B51AE8">
      <w:pPr>
        <w:pStyle w:val="Caption"/>
        <w:rPr>
          <w:i w:val="0"/>
        </w:rPr>
      </w:pPr>
    </w:p>
    <w:p w:rsidR="00B51AE8" w:rsidRPr="0074430E" w:rsidRDefault="00BB7135" w:rsidP="00B51AE8">
      <w:r>
        <w:t>Figure X</w:t>
      </w:r>
      <w:r w:rsidR="00B51AE8" w:rsidRPr="008D49A1">
        <w:t xml:space="preserve">.  </w:t>
      </w:r>
      <w:r w:rsidR="00B51AE8">
        <w:t>continued.</w:t>
      </w:r>
    </w:p>
    <w:p w:rsidR="000E2665" w:rsidRDefault="000E2665"/>
    <w:sectPr w:rsidR="000E2665" w:rsidSect="000E266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2665"/>
    <w:rsid w:val="000E2665"/>
    <w:rsid w:val="00456539"/>
    <w:rsid w:val="004F0837"/>
    <w:rsid w:val="006521C1"/>
    <w:rsid w:val="007C6BB2"/>
    <w:rsid w:val="00B50D98"/>
    <w:rsid w:val="00B51AE8"/>
    <w:rsid w:val="00BB7135"/>
    <w:rsid w:val="00C536F3"/>
    <w:rsid w:val="00CD35BC"/>
    <w:rsid w:val="00F0200A"/>
  </w:rsids>
  <m:mathPr>
    <m:mathFont m:val="TimesNewRomanPS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aption">
    <w:name w:val="caption"/>
    <w:basedOn w:val="Normal"/>
    <w:uiPriority w:val="99"/>
    <w:qFormat/>
    <w:rsid w:val="00B51AE8"/>
    <w:pPr>
      <w:suppressLineNumbers/>
      <w:suppressAutoHyphens/>
      <w:spacing w:before="120" w:after="120"/>
    </w:pPr>
    <w:rPr>
      <w:rFonts w:ascii="Times New Roman" w:eastAsia="Times New Roman" w:hAnsi="Times New Roman" w:cs="Times New Roman"/>
      <w:i/>
      <w:iCs/>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422</Words>
  <Characters>2408</Characters>
  <Application>Microsoft Macintosh Word</Application>
  <DocSecurity>0</DocSecurity>
  <Lines>20</Lines>
  <Paragraphs>4</Paragraphs>
  <ScaleCrop>false</ScaleCrop>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Guimond</dc:creator>
  <cp:keywords/>
  <cp:lastModifiedBy>Steve Guimond</cp:lastModifiedBy>
  <cp:revision>2</cp:revision>
  <dcterms:created xsi:type="dcterms:W3CDTF">2010-12-13T20:18:00Z</dcterms:created>
  <dcterms:modified xsi:type="dcterms:W3CDTF">2010-12-13T22:26:00Z</dcterms:modified>
</cp:coreProperties>
</file>